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62" w:rsidRPr="003237D7" w:rsidRDefault="00E16F62" w:rsidP="00E16F62">
      <w:pPr>
        <w:tabs>
          <w:tab w:val="left" w:pos="4560"/>
        </w:tabs>
        <w:spacing w:after="120"/>
        <w:ind w:left="2279"/>
        <w:rPr>
          <w:rFonts w:ascii="Arial" w:hAnsi="Arial" w:cs="Arial"/>
          <w:b/>
          <w:bCs/>
          <w:sz w:val="22"/>
          <w:szCs w:val="22"/>
        </w:rPr>
      </w:pPr>
      <w:r w:rsidRPr="003237D7">
        <w:rPr>
          <w:rFonts w:ascii="Arial" w:hAnsi="Arial" w:cs="Arial"/>
          <w:sz w:val="22"/>
          <w:szCs w:val="22"/>
        </w:rPr>
        <w:t>NACIONALI</w:t>
      </w:r>
      <w:r w:rsidR="000E2BBB" w:rsidRPr="003237D7">
        <w:rPr>
          <w:rFonts w:ascii="Arial" w:hAnsi="Arial" w:cs="Arial"/>
          <w:sz w:val="22"/>
          <w:szCs w:val="22"/>
        </w:rPr>
        <w:t>DAD</w:t>
      </w:r>
      <w:r w:rsidRPr="003237D7">
        <w:rPr>
          <w:rFonts w:ascii="Arial" w:hAnsi="Arial" w:cs="Arial"/>
          <w:sz w:val="22"/>
          <w:szCs w:val="22"/>
        </w:rPr>
        <w:t>:</w:t>
      </w:r>
      <w:r w:rsidRPr="003237D7">
        <w:rPr>
          <w:rFonts w:ascii="Arial" w:hAnsi="Arial" w:cs="Arial"/>
          <w:sz w:val="22"/>
          <w:szCs w:val="22"/>
        </w:rPr>
        <w:tab/>
      </w:r>
      <w:r w:rsidRPr="003237D7">
        <w:rPr>
          <w:rFonts w:ascii="Arial" w:hAnsi="Arial" w:cs="Arial"/>
          <w:b/>
          <w:bCs/>
          <w:sz w:val="22"/>
          <w:szCs w:val="22"/>
        </w:rPr>
        <w:t>VENEZOLAN</w:t>
      </w:r>
      <w:r w:rsidR="00F842C4">
        <w:rPr>
          <w:rFonts w:ascii="Arial" w:hAnsi="Arial" w:cs="Arial"/>
          <w:b/>
          <w:bCs/>
          <w:sz w:val="22"/>
          <w:szCs w:val="22"/>
        </w:rPr>
        <w:t>A</w:t>
      </w:r>
    </w:p>
    <w:p w:rsidR="00E16F62" w:rsidRPr="003237D7" w:rsidRDefault="003237D7" w:rsidP="00BA4E43">
      <w:pPr>
        <w:tabs>
          <w:tab w:val="left" w:pos="4560"/>
        </w:tabs>
        <w:spacing w:after="120"/>
        <w:ind w:left="4536" w:hanging="2257"/>
        <w:jc w:val="both"/>
        <w:rPr>
          <w:rFonts w:ascii="Arial" w:hAnsi="Arial" w:cs="Arial"/>
          <w:b/>
          <w:bCs/>
          <w:sz w:val="22"/>
          <w:szCs w:val="22"/>
        </w:rPr>
      </w:pPr>
      <w:r w:rsidRPr="003237D7">
        <w:rPr>
          <w:rFonts w:ascii="Arial" w:hAnsi="Arial" w:cs="Arial"/>
          <w:sz w:val="22"/>
          <w:szCs w:val="22"/>
        </w:rPr>
        <w:t>IDIOMAS</w:t>
      </w:r>
      <w:r w:rsidR="00E16F62" w:rsidRPr="003237D7">
        <w:rPr>
          <w:rFonts w:ascii="Arial" w:hAnsi="Arial" w:cs="Arial"/>
          <w:sz w:val="22"/>
          <w:szCs w:val="22"/>
        </w:rPr>
        <w:t>:</w:t>
      </w:r>
      <w:r w:rsidR="00E16F62" w:rsidRPr="003237D7">
        <w:rPr>
          <w:rFonts w:ascii="Arial" w:hAnsi="Arial" w:cs="Arial"/>
          <w:sz w:val="22"/>
          <w:szCs w:val="22"/>
        </w:rPr>
        <w:tab/>
      </w:r>
      <w:r w:rsidR="007C22E7">
        <w:rPr>
          <w:rFonts w:ascii="Arial" w:hAnsi="Arial" w:cs="Arial"/>
          <w:b/>
          <w:bCs/>
          <w:sz w:val="22"/>
          <w:szCs w:val="22"/>
        </w:rPr>
        <w:t>Español</w:t>
      </w:r>
      <w:r w:rsidR="00F842C4">
        <w:rPr>
          <w:rFonts w:ascii="Arial" w:hAnsi="Arial" w:cs="Arial"/>
          <w:b/>
          <w:bCs/>
          <w:sz w:val="22"/>
          <w:szCs w:val="22"/>
        </w:rPr>
        <w:t xml:space="preserve"> e </w:t>
      </w:r>
      <w:r w:rsidR="007F5C58">
        <w:rPr>
          <w:rFonts w:ascii="Arial" w:hAnsi="Arial" w:cs="Arial"/>
          <w:b/>
          <w:bCs/>
          <w:sz w:val="22"/>
          <w:szCs w:val="22"/>
        </w:rPr>
        <w:t xml:space="preserve"> </w:t>
      </w:r>
      <w:r w:rsidR="00BA4E43" w:rsidRPr="00BA4E43">
        <w:rPr>
          <w:rFonts w:ascii="Arial" w:hAnsi="Arial" w:cs="Arial"/>
          <w:b/>
          <w:bCs/>
          <w:sz w:val="22"/>
          <w:szCs w:val="22"/>
        </w:rPr>
        <w:t xml:space="preserve">Inglés </w:t>
      </w:r>
      <w:r w:rsidR="0035540B">
        <w:rPr>
          <w:rFonts w:ascii="Arial" w:hAnsi="Arial" w:cs="Arial"/>
          <w:b/>
          <w:bCs/>
          <w:sz w:val="22"/>
          <w:szCs w:val="22"/>
        </w:rPr>
        <w:t>Técnico</w:t>
      </w:r>
    </w:p>
    <w:p w:rsidR="00E16F62" w:rsidRPr="003237D7" w:rsidRDefault="00E16F62" w:rsidP="00E16F62">
      <w:pPr>
        <w:ind w:left="-80" w:right="-80"/>
        <w:rPr>
          <w:b/>
          <w:bCs/>
          <w:sz w:val="24"/>
          <w:szCs w:val="24"/>
        </w:rPr>
      </w:pPr>
      <w:r w:rsidRPr="003237D7">
        <w:rPr>
          <w:b/>
          <w:sz w:val="24"/>
          <w:szCs w:val="24"/>
        </w:rPr>
        <w:t xml:space="preserve"> </w:t>
      </w:r>
      <w:r w:rsidRPr="003237D7">
        <w:rPr>
          <w:b/>
          <w:bCs/>
          <w:sz w:val="24"/>
          <w:szCs w:val="24"/>
        </w:rPr>
        <w:tab/>
      </w:r>
    </w:p>
    <w:p w:rsidR="008757D2" w:rsidRDefault="008757D2" w:rsidP="008757D2">
      <w:pPr>
        <w:pStyle w:val="Ttulo1"/>
        <w:tabs>
          <w:tab w:val="left" w:pos="840"/>
          <w:tab w:val="left" w:pos="2280"/>
        </w:tabs>
        <w:spacing w:after="120"/>
        <w:rPr>
          <w:rFonts w:cs="Arial"/>
          <w:color w:val="0000FF"/>
        </w:rPr>
      </w:pPr>
      <w:r w:rsidRPr="008757D2">
        <w:rPr>
          <w:rFonts w:cs="Arial"/>
          <w:color w:val="0000FF"/>
        </w:rPr>
        <w:t>RESUMEN EXPERIENCIA</w:t>
      </w:r>
    </w:p>
    <w:p w:rsidR="003D5C43" w:rsidRPr="003D5C43" w:rsidRDefault="003D5C43" w:rsidP="003D5C43">
      <w:pPr>
        <w:pStyle w:val="Ttulo1"/>
        <w:tabs>
          <w:tab w:val="left" w:pos="840"/>
          <w:tab w:val="left" w:pos="2280"/>
        </w:tabs>
        <w:spacing w:after="120"/>
        <w:jc w:val="both"/>
        <w:rPr>
          <w:rFonts w:cs="Arial"/>
          <w:b w:val="0"/>
          <w:color w:val="000000" w:themeColor="text1"/>
          <w:sz w:val="22"/>
        </w:rPr>
      </w:pPr>
      <w:r w:rsidRPr="003D5C43">
        <w:rPr>
          <w:rFonts w:cs="Arial"/>
          <w:b w:val="0"/>
          <w:color w:val="000000" w:themeColor="text1"/>
          <w:sz w:val="22"/>
        </w:rPr>
        <w:t xml:space="preserve">Ingeniero de Petróleo con </w:t>
      </w:r>
      <w:r>
        <w:rPr>
          <w:rFonts w:cs="Arial"/>
          <w:b w:val="0"/>
          <w:color w:val="000000" w:themeColor="text1"/>
          <w:sz w:val="22"/>
        </w:rPr>
        <w:t xml:space="preserve">12 años de experiencia en la revisión de modelos petrofísicos, análisis de perfiles de pozos, desarrollo de modelos mineralógicos. Estudios integrados de yacimientos, cálculos del POES, </w:t>
      </w:r>
      <w:r w:rsidRPr="00A07BE1">
        <w:rPr>
          <w:rFonts w:cs="Arial"/>
          <w:b w:val="0"/>
          <w:color w:val="000000" w:themeColor="text1"/>
          <w:sz w:val="22"/>
        </w:rPr>
        <w:t xml:space="preserve">interpretación del área y la realización del modelo estático y dinámico </w:t>
      </w:r>
      <w:r>
        <w:rPr>
          <w:rFonts w:cs="Arial"/>
          <w:b w:val="0"/>
          <w:color w:val="000000" w:themeColor="text1"/>
          <w:sz w:val="22"/>
        </w:rPr>
        <w:t>de</w:t>
      </w:r>
      <w:r w:rsidRPr="00A07BE1">
        <w:rPr>
          <w:rFonts w:cs="Arial"/>
          <w:b w:val="0"/>
          <w:color w:val="000000" w:themeColor="text1"/>
          <w:sz w:val="22"/>
        </w:rPr>
        <w:t xml:space="preserve"> yacimiento</w:t>
      </w:r>
      <w:r>
        <w:rPr>
          <w:rFonts w:cs="Arial"/>
          <w:b w:val="0"/>
          <w:color w:val="000000" w:themeColor="text1"/>
          <w:sz w:val="22"/>
        </w:rPr>
        <w:t>s, así como la elaboración de planes de explotación de campos petroleros.</w:t>
      </w:r>
    </w:p>
    <w:p w:rsidR="00605B77" w:rsidRDefault="008757D2" w:rsidP="008757D2">
      <w:pPr>
        <w:pStyle w:val="Ttulo1"/>
        <w:tabs>
          <w:tab w:val="left" w:pos="840"/>
          <w:tab w:val="left" w:pos="2280"/>
        </w:tabs>
        <w:spacing w:after="120"/>
        <w:rPr>
          <w:rFonts w:cs="Arial"/>
          <w:color w:val="0000FF"/>
        </w:rPr>
      </w:pPr>
      <w:r w:rsidRPr="008757D2">
        <w:rPr>
          <w:rFonts w:cs="Arial"/>
          <w:color w:val="0000FF"/>
        </w:rPr>
        <w:t xml:space="preserve">EXPERIENCIA PROFESIONAL    </w:t>
      </w:r>
    </w:p>
    <w:p w:rsidR="00605B77" w:rsidRPr="00605B77" w:rsidRDefault="00605B77" w:rsidP="008757D2">
      <w:pPr>
        <w:pStyle w:val="Ttulo1"/>
        <w:tabs>
          <w:tab w:val="left" w:pos="840"/>
          <w:tab w:val="left" w:pos="2280"/>
        </w:tabs>
        <w:spacing w:after="120"/>
        <w:rPr>
          <w:rFonts w:asciiTheme="minorHAnsi" w:hAnsiTheme="minorHAnsi" w:cs="Arial"/>
          <w:bCs/>
          <w:sz w:val="20"/>
          <w:szCs w:val="22"/>
        </w:rPr>
      </w:pPr>
      <w:r w:rsidRPr="00605B77">
        <w:rPr>
          <w:rFonts w:cs="Arial"/>
          <w:color w:val="000000" w:themeColor="text1"/>
          <w:sz w:val="22"/>
        </w:rPr>
        <w:t>2009</w:t>
      </w:r>
      <w:r w:rsidRPr="00605B77">
        <w:rPr>
          <w:rFonts w:cs="Arial"/>
          <w:color w:val="000000" w:themeColor="text1"/>
          <w:sz w:val="22"/>
        </w:rPr>
        <w:tab/>
      </w:r>
      <w:r w:rsidR="008757D2" w:rsidRPr="00605B77">
        <w:rPr>
          <w:rFonts w:cs="Arial"/>
          <w:color w:val="000000" w:themeColor="text1"/>
          <w:sz w:val="22"/>
        </w:rPr>
        <w:t xml:space="preserve"> </w:t>
      </w:r>
      <w:r w:rsidRPr="00605B77">
        <w:rPr>
          <w:rFonts w:cs="Arial"/>
          <w:color w:val="000000" w:themeColor="text1"/>
          <w:sz w:val="22"/>
          <w:szCs w:val="24"/>
        </w:rPr>
        <w:t>SERVICIOS SECCA, CA Maturín- Venezuela</w:t>
      </w:r>
      <w:r w:rsidRPr="00605B77">
        <w:rPr>
          <w:rFonts w:asciiTheme="minorHAnsi" w:hAnsiTheme="minorHAnsi" w:cs="Arial"/>
          <w:bCs/>
          <w:sz w:val="20"/>
          <w:szCs w:val="22"/>
        </w:rPr>
        <w:t xml:space="preserve"> </w:t>
      </w:r>
    </w:p>
    <w:p w:rsidR="008757D2" w:rsidRPr="00605B77" w:rsidRDefault="00605B77" w:rsidP="00605B77">
      <w:pPr>
        <w:pStyle w:val="Ttulo1"/>
        <w:tabs>
          <w:tab w:val="left" w:pos="840"/>
          <w:tab w:val="left" w:pos="2280"/>
        </w:tabs>
        <w:spacing w:after="120"/>
        <w:jc w:val="both"/>
        <w:rPr>
          <w:rFonts w:cs="Arial"/>
          <w:b w:val="0"/>
          <w:color w:val="000000" w:themeColor="text1"/>
          <w:sz w:val="22"/>
        </w:rPr>
      </w:pPr>
      <w:r w:rsidRPr="00605B77">
        <w:rPr>
          <w:rFonts w:cs="Arial"/>
          <w:b w:val="0"/>
          <w:color w:val="000000" w:themeColor="text1"/>
          <w:sz w:val="22"/>
        </w:rPr>
        <w:t xml:space="preserve">Con SECCA desempeñe el cargo de petrofísico, en la revisión del modelo petrofísico, en la cuenca de San Jorge del campo El Destino, en los Miembros de </w:t>
      </w:r>
      <w:proofErr w:type="spellStart"/>
      <w:r w:rsidRPr="00605B77">
        <w:rPr>
          <w:rFonts w:cs="Arial"/>
          <w:b w:val="0"/>
          <w:color w:val="000000" w:themeColor="text1"/>
          <w:sz w:val="22"/>
        </w:rPr>
        <w:t>Cañadon</w:t>
      </w:r>
      <w:proofErr w:type="spellEnd"/>
      <w:r w:rsidRPr="00605B77">
        <w:rPr>
          <w:rFonts w:cs="Arial"/>
          <w:b w:val="0"/>
          <w:color w:val="000000" w:themeColor="text1"/>
          <w:sz w:val="22"/>
        </w:rPr>
        <w:t xml:space="preserve"> seco y Mina el Carmen, Argentina. Campo operado por la empresa Repsol YPF.</w:t>
      </w:r>
    </w:p>
    <w:p w:rsidR="00605B77" w:rsidRPr="00605B77" w:rsidRDefault="00605B77" w:rsidP="00605B77">
      <w:pPr>
        <w:pStyle w:val="Ttulo1"/>
        <w:tabs>
          <w:tab w:val="left" w:pos="840"/>
          <w:tab w:val="left" w:pos="2280"/>
        </w:tabs>
        <w:spacing w:after="120"/>
        <w:jc w:val="both"/>
        <w:rPr>
          <w:rFonts w:cs="Arial"/>
          <w:color w:val="000000" w:themeColor="text1"/>
          <w:sz w:val="22"/>
        </w:rPr>
      </w:pPr>
      <w:r w:rsidRPr="00605B77">
        <w:rPr>
          <w:rFonts w:cs="Arial"/>
          <w:color w:val="000000" w:themeColor="text1"/>
          <w:sz w:val="22"/>
        </w:rPr>
        <w:t>2007 OILFIELD DEVELOPMENT SPECIALISTS, ODS</w:t>
      </w:r>
      <w:proofErr w:type="gramStart"/>
      <w:r w:rsidRPr="00605B77">
        <w:rPr>
          <w:rFonts w:cs="Arial"/>
          <w:color w:val="000000" w:themeColor="text1"/>
          <w:sz w:val="22"/>
        </w:rPr>
        <w:t>,LLC</w:t>
      </w:r>
      <w:proofErr w:type="gramEnd"/>
      <w:r w:rsidRPr="00605B77">
        <w:rPr>
          <w:rFonts w:cs="Arial"/>
          <w:color w:val="000000" w:themeColor="text1"/>
          <w:sz w:val="22"/>
        </w:rPr>
        <w:t xml:space="preserve"> HOUSTON-USA, Maracaibo-Venezuela </w:t>
      </w:r>
    </w:p>
    <w:p w:rsidR="00605B77" w:rsidRDefault="00605B77" w:rsidP="00605B77">
      <w:pPr>
        <w:pStyle w:val="Ttulo1"/>
        <w:tabs>
          <w:tab w:val="left" w:pos="840"/>
          <w:tab w:val="left" w:pos="2280"/>
        </w:tabs>
        <w:spacing w:after="120"/>
        <w:jc w:val="both"/>
        <w:rPr>
          <w:rFonts w:cs="Arial"/>
          <w:b w:val="0"/>
          <w:color w:val="000000" w:themeColor="text1"/>
          <w:sz w:val="22"/>
        </w:rPr>
      </w:pPr>
      <w:r w:rsidRPr="00605B77">
        <w:rPr>
          <w:rFonts w:cs="Arial"/>
          <w:b w:val="0"/>
          <w:color w:val="000000" w:themeColor="text1"/>
          <w:sz w:val="22"/>
        </w:rPr>
        <w:t>Con ODS desempeñe el cargo de petrofísico en el análisis de perfiles de Guatemala,  en  la cuenca de  Peten (</w:t>
      </w:r>
      <w:proofErr w:type="spellStart"/>
      <w:r w:rsidRPr="00605B77">
        <w:rPr>
          <w:rFonts w:cs="Arial"/>
          <w:b w:val="0"/>
          <w:color w:val="000000" w:themeColor="text1"/>
          <w:sz w:val="22"/>
        </w:rPr>
        <w:t>dolomita</w:t>
      </w:r>
      <w:proofErr w:type="spellEnd"/>
      <w:r w:rsidRPr="00605B77">
        <w:rPr>
          <w:rFonts w:cs="Arial"/>
          <w:b w:val="0"/>
          <w:color w:val="000000" w:themeColor="text1"/>
          <w:sz w:val="22"/>
        </w:rPr>
        <w:t xml:space="preserve">, anhidrita) y en  </w:t>
      </w:r>
      <w:proofErr w:type="spellStart"/>
      <w:r w:rsidRPr="00605B77">
        <w:rPr>
          <w:rFonts w:cs="Arial"/>
          <w:b w:val="0"/>
          <w:color w:val="000000" w:themeColor="text1"/>
          <w:sz w:val="22"/>
        </w:rPr>
        <w:t>Louisiana</w:t>
      </w:r>
      <w:proofErr w:type="spellEnd"/>
      <w:r w:rsidRPr="00605B77">
        <w:rPr>
          <w:rFonts w:cs="Arial"/>
          <w:b w:val="0"/>
          <w:color w:val="000000" w:themeColor="text1"/>
          <w:sz w:val="22"/>
        </w:rPr>
        <w:t xml:space="preserve"> en la formación </w:t>
      </w:r>
      <w:proofErr w:type="spellStart"/>
      <w:r w:rsidRPr="00605B77">
        <w:rPr>
          <w:rFonts w:cs="Arial"/>
          <w:b w:val="0"/>
          <w:color w:val="000000" w:themeColor="text1"/>
          <w:sz w:val="22"/>
        </w:rPr>
        <w:t>Cib-Op</w:t>
      </w:r>
      <w:proofErr w:type="spellEnd"/>
      <w:r w:rsidRPr="00605B77">
        <w:rPr>
          <w:rFonts w:cs="Arial"/>
          <w:b w:val="0"/>
          <w:color w:val="000000" w:themeColor="text1"/>
          <w:sz w:val="22"/>
        </w:rPr>
        <w:t xml:space="preserve"> (Areniscas). En el  análisis de Guatemala, el fluido es petróleo, y hubo  necesidad de hacer un modelo mineralógico de tres componentes, utilizando los registros de rayos gamma, porosidad (neutrón), densidad y efecto fotoeléctrico. En </w:t>
      </w:r>
      <w:proofErr w:type="spellStart"/>
      <w:r w:rsidRPr="00605B77">
        <w:rPr>
          <w:rFonts w:cs="Arial"/>
          <w:b w:val="0"/>
          <w:color w:val="000000" w:themeColor="text1"/>
          <w:sz w:val="22"/>
        </w:rPr>
        <w:t>louisiana</w:t>
      </w:r>
      <w:proofErr w:type="spellEnd"/>
      <w:r w:rsidRPr="00605B77">
        <w:rPr>
          <w:rFonts w:cs="Arial"/>
          <w:b w:val="0"/>
          <w:color w:val="000000" w:themeColor="text1"/>
          <w:sz w:val="22"/>
        </w:rPr>
        <w:t xml:space="preserve"> el fluido es  gas y los registros son solo eléctricos y de vieja data. Como el Potencial Espontáneo, Short-Normal, Long Normal. En Colombia ayudó en el soporte operacional de “jet </w:t>
      </w:r>
      <w:proofErr w:type="spellStart"/>
      <w:r w:rsidRPr="00605B77">
        <w:rPr>
          <w:rFonts w:cs="Arial"/>
          <w:b w:val="0"/>
          <w:color w:val="000000" w:themeColor="text1"/>
          <w:sz w:val="22"/>
        </w:rPr>
        <w:t>pumps</w:t>
      </w:r>
      <w:proofErr w:type="spellEnd"/>
      <w:r w:rsidRPr="00605B77">
        <w:rPr>
          <w:rFonts w:cs="Arial"/>
          <w:b w:val="0"/>
          <w:color w:val="000000" w:themeColor="text1"/>
          <w:sz w:val="22"/>
        </w:rPr>
        <w:t>” en el valle medio de Magdalena.</w:t>
      </w:r>
    </w:p>
    <w:p w:rsidR="00605B77" w:rsidRPr="00605B77" w:rsidRDefault="00605B77" w:rsidP="00605B77">
      <w:pPr>
        <w:pStyle w:val="Ttulo1"/>
        <w:tabs>
          <w:tab w:val="left" w:pos="840"/>
          <w:tab w:val="left" w:pos="2280"/>
        </w:tabs>
        <w:spacing w:after="120"/>
        <w:jc w:val="both"/>
        <w:rPr>
          <w:rFonts w:cs="Arial"/>
          <w:color w:val="000000" w:themeColor="text1"/>
          <w:sz w:val="22"/>
        </w:rPr>
      </w:pPr>
      <w:r w:rsidRPr="00605B77">
        <w:rPr>
          <w:rFonts w:cs="Arial"/>
          <w:color w:val="000000" w:themeColor="text1"/>
          <w:sz w:val="22"/>
        </w:rPr>
        <w:t xml:space="preserve">2006 -  RESERVOIR EVALUATION TECHNOLOGIES C.A. Maracaibo-Venezuela </w:t>
      </w:r>
    </w:p>
    <w:p w:rsidR="00605B77" w:rsidRPr="00605B77" w:rsidRDefault="00605B77" w:rsidP="00605B77">
      <w:pPr>
        <w:pStyle w:val="Ttulo1"/>
        <w:tabs>
          <w:tab w:val="left" w:pos="840"/>
          <w:tab w:val="left" w:pos="2280"/>
        </w:tabs>
        <w:spacing w:after="120"/>
        <w:jc w:val="both"/>
        <w:rPr>
          <w:rFonts w:cs="Arial"/>
          <w:b w:val="0"/>
          <w:color w:val="000000" w:themeColor="text1"/>
          <w:sz w:val="22"/>
        </w:rPr>
      </w:pPr>
      <w:r w:rsidRPr="00605B77">
        <w:rPr>
          <w:rFonts w:cs="Arial"/>
          <w:b w:val="0"/>
          <w:color w:val="000000" w:themeColor="text1"/>
          <w:sz w:val="22"/>
        </w:rPr>
        <w:t>Ingeniero de Yacimientos realizando estudios convencionales, realización de soportes técnicos para pozos activos e inactivos. Análisis de registros especiales de pozos tales como "</w:t>
      </w:r>
      <w:proofErr w:type="spellStart"/>
      <w:r w:rsidRPr="00605B77">
        <w:rPr>
          <w:rFonts w:cs="Arial"/>
          <w:b w:val="0"/>
          <w:color w:val="000000" w:themeColor="text1"/>
          <w:sz w:val="22"/>
        </w:rPr>
        <w:t>Build</w:t>
      </w:r>
      <w:proofErr w:type="spellEnd"/>
      <w:r w:rsidRPr="00605B77">
        <w:rPr>
          <w:rFonts w:cs="Arial"/>
          <w:b w:val="0"/>
          <w:color w:val="000000" w:themeColor="text1"/>
          <w:sz w:val="22"/>
        </w:rPr>
        <w:t xml:space="preserve"> Up", PLT, MDT y pruebas </w:t>
      </w:r>
      <w:proofErr w:type="spellStart"/>
      <w:r w:rsidRPr="00605B77">
        <w:rPr>
          <w:rFonts w:cs="Arial"/>
          <w:b w:val="0"/>
          <w:color w:val="000000" w:themeColor="text1"/>
          <w:sz w:val="22"/>
        </w:rPr>
        <w:t>multitasa</w:t>
      </w:r>
      <w:proofErr w:type="spellEnd"/>
      <w:r w:rsidRPr="00605B77">
        <w:rPr>
          <w:rFonts w:cs="Arial"/>
          <w:b w:val="0"/>
          <w:color w:val="000000" w:themeColor="text1"/>
          <w:sz w:val="22"/>
        </w:rPr>
        <w:t>. Calculo de POES, sometimientos de nuevas reservas de hidrocarburos, elaboración de soportes técnicos para nuevas perforaciones pozos, elaboración del plan de explotación de los campos.</w:t>
      </w:r>
    </w:p>
    <w:p w:rsidR="00605B77" w:rsidRDefault="00605B77" w:rsidP="00605B77">
      <w:pPr>
        <w:pStyle w:val="Ttulo1"/>
        <w:tabs>
          <w:tab w:val="left" w:pos="840"/>
          <w:tab w:val="left" w:pos="2280"/>
        </w:tabs>
        <w:spacing w:after="120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cs="Arial"/>
          <w:color w:val="000000" w:themeColor="text1"/>
          <w:sz w:val="22"/>
        </w:rPr>
        <w:t>1999- 2003   PDVSA Maracaibo-Venezuela</w:t>
      </w:r>
      <w:r w:rsidRPr="00605B77">
        <w:rPr>
          <w:rFonts w:asciiTheme="minorHAnsi" w:hAnsiTheme="minorHAnsi" w:cs="Arial"/>
          <w:bCs/>
          <w:sz w:val="22"/>
          <w:szCs w:val="22"/>
        </w:rPr>
        <w:t xml:space="preserve"> </w:t>
      </w:r>
    </w:p>
    <w:p w:rsidR="00605B77" w:rsidRDefault="00605B77" w:rsidP="00605B77">
      <w:pPr>
        <w:pStyle w:val="Ttulo1"/>
        <w:tabs>
          <w:tab w:val="left" w:pos="840"/>
          <w:tab w:val="left" w:pos="2280"/>
        </w:tabs>
        <w:spacing w:after="120"/>
        <w:jc w:val="both"/>
        <w:rPr>
          <w:rFonts w:cs="Arial"/>
          <w:b w:val="0"/>
          <w:color w:val="000000" w:themeColor="text1"/>
          <w:sz w:val="22"/>
        </w:rPr>
      </w:pPr>
      <w:r w:rsidRPr="00605B77">
        <w:rPr>
          <w:rFonts w:cs="Arial"/>
          <w:b w:val="0"/>
          <w:color w:val="000000" w:themeColor="text1"/>
          <w:sz w:val="22"/>
        </w:rPr>
        <w:t>Ingeniero de Yacimientos de estudios integrados de yacimientos Clásticas y Fracturadas de Crudos Liviano y Mediano, con amplios conocimientos en el cálculo de POES, sometimientos de nuevas reservas de hidrocarburos, elaboración de soportes técnicos para RA/RC de pozos activos/inactivos, elaboración del plan de explotación de los campos. Experiencia en campos que presentan problemas de baja permeabilidad y porosidad, inestabilidad mecánica de hoyos, fracturas naturales, variaciones laterales y heterogeneidad. Entre las funciones desempeñadas se destacan el mantenimiento de una base de datos y la validación de los registros PVT, Presión Estática/Dinámica, PLT, RFT y otros, Interpretación e integración de información geológica, sísmica, sedimentología, producción y yacimiento, con el fin de obtener los mejores prospectos en el campo.</w:t>
      </w:r>
    </w:p>
    <w:p w:rsidR="00A07BE1" w:rsidRDefault="00A07BE1" w:rsidP="00A07BE1">
      <w:pPr>
        <w:rPr>
          <w:rFonts w:asciiTheme="minorHAnsi" w:hAnsiTheme="minorHAnsi" w:cs="Arial"/>
          <w:bCs/>
          <w:sz w:val="22"/>
          <w:szCs w:val="22"/>
        </w:rPr>
      </w:pPr>
      <w:r w:rsidRPr="00A07BE1">
        <w:rPr>
          <w:rFonts w:ascii="Arial" w:hAnsi="Arial" w:cs="Arial"/>
          <w:b/>
          <w:sz w:val="22"/>
        </w:rPr>
        <w:t>1999-2000</w:t>
      </w:r>
      <w:r w:rsidRPr="00A07BE1">
        <w:rPr>
          <w:rFonts w:ascii="Arial" w:hAnsi="Arial" w:cs="Arial"/>
          <w:b/>
          <w:sz w:val="22"/>
          <w:lang w:val="en-US"/>
        </w:rPr>
        <w:t xml:space="preserve"> </w:t>
      </w:r>
      <w:r>
        <w:rPr>
          <w:rFonts w:ascii="Arial" w:hAnsi="Arial" w:cs="Arial"/>
          <w:b/>
          <w:sz w:val="22"/>
          <w:lang w:val="en-US"/>
        </w:rPr>
        <w:tab/>
      </w:r>
      <w:r w:rsidRPr="00A07BE1">
        <w:rPr>
          <w:rFonts w:ascii="Arial" w:hAnsi="Arial" w:cs="Arial"/>
          <w:b/>
          <w:sz w:val="22"/>
          <w:lang w:val="en-US"/>
        </w:rPr>
        <w:t>PDVSA</w:t>
      </w:r>
      <w:r w:rsidRPr="00A07BE1">
        <w:rPr>
          <w:rFonts w:ascii="Arial" w:hAnsi="Arial" w:cs="Arial"/>
          <w:b/>
          <w:sz w:val="22"/>
        </w:rPr>
        <w:t xml:space="preserve"> </w:t>
      </w:r>
      <w:proofErr w:type="spellStart"/>
      <w:r w:rsidRPr="00A07BE1">
        <w:rPr>
          <w:rFonts w:ascii="Arial" w:hAnsi="Arial" w:cs="Arial"/>
          <w:b/>
          <w:sz w:val="22"/>
        </w:rPr>
        <w:t>Tamare</w:t>
      </w:r>
      <w:proofErr w:type="spellEnd"/>
      <w:r w:rsidRPr="00A07BE1">
        <w:rPr>
          <w:rFonts w:ascii="Arial" w:hAnsi="Arial" w:cs="Arial"/>
          <w:b/>
          <w:sz w:val="22"/>
        </w:rPr>
        <w:t>-Venezuela</w:t>
      </w:r>
      <w:r w:rsidRPr="00A07BE1">
        <w:rPr>
          <w:rFonts w:asciiTheme="minorHAnsi" w:hAnsiTheme="minorHAnsi" w:cs="Arial"/>
          <w:bCs/>
          <w:sz w:val="22"/>
          <w:szCs w:val="22"/>
        </w:rPr>
        <w:t xml:space="preserve"> </w:t>
      </w:r>
    </w:p>
    <w:p w:rsidR="00A07BE1" w:rsidRPr="00A07BE1" w:rsidRDefault="00A07BE1" w:rsidP="00A07BE1">
      <w:pPr>
        <w:pStyle w:val="Ttulo1"/>
        <w:tabs>
          <w:tab w:val="left" w:pos="840"/>
          <w:tab w:val="left" w:pos="2280"/>
        </w:tabs>
        <w:spacing w:after="120"/>
        <w:jc w:val="both"/>
        <w:rPr>
          <w:rFonts w:cs="Arial"/>
          <w:b w:val="0"/>
          <w:color w:val="000000" w:themeColor="text1"/>
          <w:sz w:val="22"/>
        </w:rPr>
      </w:pPr>
      <w:r w:rsidRPr="00A07BE1">
        <w:rPr>
          <w:rFonts w:cs="Arial"/>
          <w:b w:val="0"/>
          <w:color w:val="000000" w:themeColor="text1"/>
          <w:sz w:val="22"/>
        </w:rPr>
        <w:t xml:space="preserve">Geofísico y Ingeniero de yacimientos, cuyo proyecto fue en el campo </w:t>
      </w:r>
      <w:proofErr w:type="spellStart"/>
      <w:r w:rsidRPr="00A07BE1">
        <w:rPr>
          <w:rFonts w:cs="Arial"/>
          <w:b w:val="0"/>
          <w:color w:val="000000" w:themeColor="text1"/>
          <w:sz w:val="22"/>
        </w:rPr>
        <w:t>Matatán</w:t>
      </w:r>
      <w:proofErr w:type="spellEnd"/>
      <w:r w:rsidRPr="00A07BE1">
        <w:rPr>
          <w:rFonts w:cs="Arial"/>
          <w:b w:val="0"/>
          <w:color w:val="000000" w:themeColor="text1"/>
          <w:sz w:val="22"/>
        </w:rPr>
        <w:t xml:space="preserve">, donde se realizo un estudio integrado del yacimiento Domo Norte, este estudio incluyo simulación de yacimiento pero solo la inicialización, mi trabajo como geofísico fue la interpretación del área y la realización del modelo estático y dinámico del mencionado yacimiento.  </w:t>
      </w:r>
    </w:p>
    <w:p w:rsidR="00605B77" w:rsidRPr="00605B77" w:rsidRDefault="00605B77" w:rsidP="00605B77"/>
    <w:p w:rsidR="008757D2" w:rsidRDefault="00605B77" w:rsidP="00A07BE1">
      <w:pPr>
        <w:pStyle w:val="Ttulo1"/>
        <w:tabs>
          <w:tab w:val="left" w:pos="840"/>
          <w:tab w:val="left" w:pos="2280"/>
        </w:tabs>
        <w:spacing w:after="120"/>
        <w:jc w:val="both"/>
        <w:rPr>
          <w:rFonts w:cs="Arial"/>
          <w:color w:val="0000FF"/>
        </w:rPr>
      </w:pPr>
      <w:r w:rsidRPr="00605B77">
        <w:rPr>
          <w:rFonts w:cs="Arial"/>
          <w:b w:val="0"/>
          <w:color w:val="000000" w:themeColor="text1"/>
          <w:sz w:val="22"/>
        </w:rPr>
        <w:lastRenderedPageBreak/>
        <w:t xml:space="preserve"> </w:t>
      </w:r>
      <w:r w:rsidR="008757D2" w:rsidRPr="008757D2">
        <w:rPr>
          <w:rFonts w:cs="Arial"/>
          <w:color w:val="0000FF"/>
        </w:rPr>
        <w:t>ESTUDIOS REALIZADOS</w:t>
      </w:r>
    </w:p>
    <w:p w:rsidR="00C06EC7" w:rsidRDefault="00C06EC7" w:rsidP="00C06EC7">
      <w:pPr>
        <w:spacing w:after="240"/>
        <w:rPr>
          <w:rFonts w:ascii="Arial" w:hAnsi="Arial" w:cs="Arial"/>
          <w:sz w:val="22"/>
        </w:rPr>
      </w:pPr>
      <w:r w:rsidRPr="00C06EC7">
        <w:rPr>
          <w:rFonts w:ascii="Arial" w:hAnsi="Arial" w:cs="Arial"/>
          <w:b/>
          <w:sz w:val="22"/>
        </w:rPr>
        <w:t>1998</w:t>
      </w:r>
      <w:r w:rsidRPr="00C06EC7">
        <w:rPr>
          <w:rFonts w:ascii="Arial" w:hAnsi="Arial" w:cs="Arial"/>
          <w:sz w:val="22"/>
        </w:rPr>
        <w:tab/>
        <w:t>Ingeniero de Petróleo Universidad del Zulia (LUZ)</w:t>
      </w:r>
    </w:p>
    <w:p w:rsidR="00C06EC7" w:rsidRDefault="00C06EC7" w:rsidP="00C06EC7">
      <w:pPr>
        <w:pStyle w:val="Ttulo1"/>
        <w:tabs>
          <w:tab w:val="left" w:pos="840"/>
          <w:tab w:val="left" w:pos="2280"/>
        </w:tabs>
        <w:spacing w:after="120"/>
        <w:rPr>
          <w:rFonts w:cs="Arial"/>
          <w:color w:val="0000FF"/>
        </w:rPr>
      </w:pPr>
      <w:r w:rsidRPr="00C06EC7">
        <w:rPr>
          <w:rFonts w:cs="Arial"/>
          <w:color w:val="0000FF"/>
        </w:rPr>
        <w:t>ADIESTRAMIENTO</w:t>
      </w:r>
    </w:p>
    <w:tbl>
      <w:tblPr>
        <w:tblW w:w="0" w:type="auto"/>
        <w:tblLook w:val="04A0"/>
      </w:tblPr>
      <w:tblGrid>
        <w:gridCol w:w="9322"/>
      </w:tblGrid>
      <w:tr w:rsidR="00C06EC7" w:rsidRPr="00AE0A0D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Geología estructural básica</w:t>
            </w:r>
          </w:p>
        </w:tc>
      </w:tr>
      <w:tr w:rsidR="00C06EC7" w:rsidRPr="00AE0A0D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 xml:space="preserve">Sedimentología de clásticos y </w:t>
            </w:r>
            <w:proofErr w:type="spellStart"/>
            <w:r w:rsidRPr="00C06EC7">
              <w:rPr>
                <w:rFonts w:ascii="Arial" w:hAnsi="Arial" w:cs="Arial"/>
                <w:sz w:val="22"/>
              </w:rPr>
              <w:t>Electrofacies</w:t>
            </w:r>
            <w:proofErr w:type="spellEnd"/>
          </w:p>
        </w:tc>
      </w:tr>
      <w:tr w:rsidR="00C06EC7" w:rsidRPr="00AE0A0D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Toma de muestras de hidrocarburos y validación de PVT</w:t>
            </w:r>
          </w:p>
        </w:tc>
      </w:tr>
      <w:tr w:rsidR="00C06EC7" w:rsidRPr="00AE0A0D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Practicas operacionales en perforación/REHA. de pozos/producción y manejo de fluidos</w:t>
            </w:r>
          </w:p>
        </w:tc>
      </w:tr>
      <w:tr w:rsidR="00C06EC7" w:rsidRPr="00AE0A0D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Interpretación sísmica 2D/3D aplicada delineamiento de yacimientos</w:t>
            </w:r>
          </w:p>
        </w:tc>
      </w:tr>
      <w:tr w:rsidR="00C06EC7" w:rsidRPr="00AE0A0D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Análisis de pruebas de presiones</w:t>
            </w:r>
          </w:p>
        </w:tc>
      </w:tr>
      <w:tr w:rsidR="00C06EC7" w:rsidRPr="00AE0A0D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 xml:space="preserve">Fundamentos de </w:t>
            </w:r>
            <w:proofErr w:type="spellStart"/>
            <w:r w:rsidRPr="00C06EC7">
              <w:rPr>
                <w:rFonts w:ascii="Arial" w:hAnsi="Arial" w:cs="Arial"/>
                <w:sz w:val="22"/>
              </w:rPr>
              <w:t>Oil</w:t>
            </w:r>
            <w:proofErr w:type="spellEnd"/>
            <w:r w:rsidRPr="00C06EC7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06EC7">
              <w:rPr>
                <w:rFonts w:ascii="Arial" w:hAnsi="Arial" w:cs="Arial"/>
                <w:sz w:val="22"/>
              </w:rPr>
              <w:t>Field</w:t>
            </w:r>
            <w:proofErr w:type="spellEnd"/>
            <w:r w:rsidRPr="00C06EC7">
              <w:rPr>
                <w:rFonts w:ascii="Arial" w:hAnsi="Arial" w:cs="Arial"/>
                <w:sz w:val="22"/>
              </w:rPr>
              <w:t xml:space="preserve"> Manager (OFM).</w:t>
            </w:r>
          </w:p>
        </w:tc>
      </w:tr>
      <w:tr w:rsidR="00C06EC7" w:rsidRPr="00AE0A0D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Optimización de sistemas de producción (análisis nodal).</w:t>
            </w:r>
          </w:p>
        </w:tc>
      </w:tr>
      <w:tr w:rsidR="00C06EC7" w:rsidRPr="00AE0A0D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Interpretación de perfiles a hueco abierto y a hoyo entubado</w:t>
            </w:r>
          </w:p>
        </w:tc>
      </w:tr>
      <w:tr w:rsidR="00C06EC7" w:rsidRPr="00302050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Completación y reacondicionamientos de pozos</w:t>
            </w:r>
          </w:p>
        </w:tc>
      </w:tr>
      <w:tr w:rsidR="00C06EC7" w:rsidRPr="00302050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Simulación de yacimientos nivel I</w:t>
            </w:r>
          </w:p>
        </w:tc>
      </w:tr>
      <w:tr w:rsidR="00C06EC7" w:rsidRPr="00302050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GEOFRAME MODELING</w:t>
            </w:r>
          </w:p>
        </w:tc>
      </w:tr>
      <w:tr w:rsidR="00C06EC7" w:rsidRPr="00302050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Gerencia Integrada de Yacimientos</w:t>
            </w:r>
          </w:p>
        </w:tc>
      </w:tr>
      <w:tr w:rsidR="00C06EC7" w:rsidRPr="00302050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Taller de aplicación de estratigrafía secuencial y facies clásticas a yacimientos</w:t>
            </w:r>
          </w:p>
        </w:tc>
      </w:tr>
      <w:tr w:rsidR="00C06EC7" w:rsidRPr="00302050" w:rsidTr="00C06EC7">
        <w:trPr>
          <w:trHeight w:val="379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Caracterización de Yacimientos Heterogéneos</w:t>
            </w:r>
          </w:p>
        </w:tc>
      </w:tr>
      <w:tr w:rsidR="00C06EC7" w:rsidRPr="00302050" w:rsidTr="00C06EC7">
        <w:trPr>
          <w:trHeight w:val="380"/>
        </w:trPr>
        <w:tc>
          <w:tcPr>
            <w:tcW w:w="9322" w:type="dxa"/>
            <w:vAlign w:val="center"/>
          </w:tcPr>
          <w:p w:rsidR="00C06EC7" w:rsidRPr="00C06EC7" w:rsidRDefault="00C06EC7" w:rsidP="00C06EC7">
            <w:pPr>
              <w:widowControl w:val="0"/>
              <w:spacing w:after="24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>Inyección de agua</w:t>
            </w:r>
          </w:p>
        </w:tc>
      </w:tr>
    </w:tbl>
    <w:p w:rsidR="008757D2" w:rsidRPr="008757D2" w:rsidRDefault="008757D2" w:rsidP="008757D2">
      <w:pPr>
        <w:pStyle w:val="Ttulo1"/>
        <w:tabs>
          <w:tab w:val="left" w:pos="840"/>
          <w:tab w:val="left" w:pos="2280"/>
        </w:tabs>
        <w:spacing w:after="120"/>
        <w:rPr>
          <w:rFonts w:cs="Arial"/>
          <w:color w:val="0000FF"/>
        </w:rPr>
      </w:pPr>
      <w:r w:rsidRPr="008757D2">
        <w:rPr>
          <w:rFonts w:cs="Arial"/>
          <w:color w:val="0000FF"/>
        </w:rPr>
        <w:t>DESTREZAS DE COMPUTACION</w:t>
      </w:r>
    </w:p>
    <w:tbl>
      <w:tblPr>
        <w:tblW w:w="0" w:type="auto"/>
        <w:tblLook w:val="04A0"/>
      </w:tblPr>
      <w:tblGrid>
        <w:gridCol w:w="5115"/>
      </w:tblGrid>
      <w:tr w:rsidR="00C06EC7" w:rsidRPr="00C06EC7" w:rsidTr="00C06EC7">
        <w:tc>
          <w:tcPr>
            <w:tcW w:w="5115" w:type="dxa"/>
            <w:vAlign w:val="center"/>
          </w:tcPr>
          <w:p w:rsidR="00C06EC7" w:rsidRPr="00C06EC7" w:rsidRDefault="00C06EC7" w:rsidP="00C06EC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lang w:val="en-US"/>
              </w:rPr>
            </w:pPr>
            <w:r w:rsidRPr="00C06EC7">
              <w:rPr>
                <w:rFonts w:ascii="Arial" w:hAnsi="Arial" w:cs="Arial"/>
                <w:sz w:val="22"/>
                <w:lang w:val="en-US"/>
              </w:rPr>
              <w:t>Word, Excel, Power Point</w:t>
            </w:r>
          </w:p>
        </w:tc>
      </w:tr>
      <w:tr w:rsidR="00C06EC7" w:rsidRPr="00C06EC7" w:rsidTr="00C06EC7">
        <w:tc>
          <w:tcPr>
            <w:tcW w:w="5115" w:type="dxa"/>
            <w:vAlign w:val="center"/>
          </w:tcPr>
          <w:p w:rsidR="00C06EC7" w:rsidRPr="00C06EC7" w:rsidRDefault="00C06EC7" w:rsidP="00C06EC7">
            <w:pPr>
              <w:pStyle w:val="Prrafodelista"/>
              <w:widowControl w:val="0"/>
              <w:numPr>
                <w:ilvl w:val="0"/>
                <w:numId w:val="4"/>
              </w:numPr>
              <w:spacing w:after="120"/>
              <w:rPr>
                <w:rFonts w:ascii="Arial" w:hAnsi="Arial" w:cs="Arial"/>
                <w:sz w:val="22"/>
                <w:lang w:val="en-US"/>
              </w:rPr>
            </w:pPr>
            <w:r w:rsidRPr="00C06EC7">
              <w:rPr>
                <w:rFonts w:ascii="Arial" w:hAnsi="Arial" w:cs="Arial"/>
                <w:sz w:val="22"/>
                <w:lang w:val="en-US"/>
              </w:rPr>
              <w:t xml:space="preserve">Interactive </w:t>
            </w:r>
            <w:proofErr w:type="spellStart"/>
            <w:r w:rsidRPr="00C06EC7">
              <w:rPr>
                <w:rFonts w:ascii="Arial" w:hAnsi="Arial" w:cs="Arial"/>
                <w:sz w:val="22"/>
                <w:lang w:val="en-US"/>
              </w:rPr>
              <w:t>Petrophysics</w:t>
            </w:r>
            <w:proofErr w:type="spellEnd"/>
            <w:r w:rsidRPr="00C06EC7">
              <w:rPr>
                <w:rFonts w:ascii="Arial" w:hAnsi="Arial" w:cs="Arial"/>
                <w:sz w:val="22"/>
                <w:lang w:val="en-US"/>
              </w:rPr>
              <w:t>, Petrel</w:t>
            </w:r>
          </w:p>
        </w:tc>
      </w:tr>
      <w:tr w:rsidR="00C06EC7" w:rsidRPr="00C06EC7" w:rsidTr="00C06EC7">
        <w:tc>
          <w:tcPr>
            <w:tcW w:w="5115" w:type="dxa"/>
            <w:vAlign w:val="center"/>
          </w:tcPr>
          <w:p w:rsidR="00C06EC7" w:rsidRPr="00C06EC7" w:rsidRDefault="00C06EC7" w:rsidP="00C06EC7">
            <w:pPr>
              <w:pStyle w:val="Prrafodelista"/>
              <w:widowControl w:val="0"/>
              <w:numPr>
                <w:ilvl w:val="0"/>
                <w:numId w:val="4"/>
              </w:numPr>
              <w:spacing w:after="120"/>
              <w:rPr>
                <w:rFonts w:ascii="Arial" w:hAnsi="Arial" w:cs="Arial"/>
                <w:sz w:val="22"/>
              </w:rPr>
            </w:pPr>
            <w:r w:rsidRPr="00C06EC7">
              <w:rPr>
                <w:rFonts w:ascii="Arial" w:hAnsi="Arial" w:cs="Arial"/>
                <w:sz w:val="22"/>
              </w:rPr>
              <w:t xml:space="preserve">OFM, </w:t>
            </w:r>
            <w:r w:rsidRPr="00C06EC7">
              <w:rPr>
                <w:rFonts w:ascii="Arial" w:hAnsi="Arial" w:cs="Arial"/>
                <w:sz w:val="22"/>
                <w:lang w:val="en-US"/>
              </w:rPr>
              <w:t>MBAL</w:t>
            </w:r>
          </w:p>
        </w:tc>
      </w:tr>
      <w:tr w:rsidR="00C06EC7" w:rsidRPr="00C06EC7" w:rsidTr="00C06EC7">
        <w:tc>
          <w:tcPr>
            <w:tcW w:w="5115" w:type="dxa"/>
            <w:vAlign w:val="center"/>
          </w:tcPr>
          <w:p w:rsidR="00C06EC7" w:rsidRPr="00C06EC7" w:rsidRDefault="00C06EC7" w:rsidP="00C06EC7">
            <w:pPr>
              <w:pStyle w:val="Prrafodelista"/>
              <w:numPr>
                <w:ilvl w:val="0"/>
                <w:numId w:val="4"/>
              </w:numPr>
              <w:spacing w:after="360"/>
              <w:ind w:left="714" w:hanging="357"/>
              <w:contextualSpacing w:val="0"/>
              <w:rPr>
                <w:rFonts w:ascii="Arial" w:hAnsi="Arial" w:cs="Arial"/>
                <w:sz w:val="22"/>
                <w:lang w:val="en-US"/>
              </w:rPr>
            </w:pPr>
            <w:r w:rsidRPr="00C06EC7">
              <w:rPr>
                <w:rFonts w:ascii="Arial" w:hAnsi="Arial" w:cs="Arial"/>
                <w:sz w:val="22"/>
                <w:lang w:val="en-US"/>
              </w:rPr>
              <w:t xml:space="preserve">Eclipse-100, </w:t>
            </w:r>
            <w:proofErr w:type="spellStart"/>
            <w:r w:rsidRPr="00C06EC7">
              <w:rPr>
                <w:rFonts w:ascii="Arial" w:hAnsi="Arial" w:cs="Arial"/>
                <w:sz w:val="22"/>
                <w:lang w:val="en-US"/>
              </w:rPr>
              <w:t>Pansystem</w:t>
            </w:r>
            <w:proofErr w:type="spellEnd"/>
          </w:p>
        </w:tc>
      </w:tr>
    </w:tbl>
    <w:p w:rsidR="008757D2" w:rsidRPr="008757D2" w:rsidRDefault="008757D2" w:rsidP="008757D2">
      <w:pPr>
        <w:tabs>
          <w:tab w:val="left" w:pos="840"/>
        </w:tabs>
        <w:rPr>
          <w:rFonts w:ascii="Arial" w:hAnsi="Arial" w:cs="Arial"/>
          <w:b/>
          <w:bCs/>
          <w:sz w:val="22"/>
          <w:szCs w:val="22"/>
        </w:rPr>
      </w:pPr>
    </w:p>
    <w:p w:rsidR="008757D2" w:rsidRPr="008757D2" w:rsidRDefault="008757D2" w:rsidP="008757D2">
      <w:pPr>
        <w:tabs>
          <w:tab w:val="left" w:pos="840"/>
        </w:tabs>
        <w:rPr>
          <w:rFonts w:ascii="Arial" w:hAnsi="Arial" w:cs="Arial"/>
          <w:b/>
          <w:bCs/>
          <w:sz w:val="22"/>
          <w:szCs w:val="22"/>
        </w:rPr>
      </w:pPr>
    </w:p>
    <w:sectPr w:rsidR="008757D2" w:rsidRPr="008757D2" w:rsidSect="00622584">
      <w:headerReference w:type="default" r:id="rId7"/>
      <w:footerReference w:type="default" r:id="rId8"/>
      <w:pgSz w:w="12240" w:h="15840"/>
      <w:pgMar w:top="1418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BE1" w:rsidRDefault="00A07BE1">
      <w:r>
        <w:separator/>
      </w:r>
    </w:p>
  </w:endnote>
  <w:endnote w:type="continuationSeparator" w:id="0">
    <w:p w:rsidR="00A07BE1" w:rsidRDefault="00A07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BE1" w:rsidRPr="00AB054B" w:rsidRDefault="00A07BE1" w:rsidP="00AB054B">
    <w:pPr>
      <w:pStyle w:val="Piedepgina"/>
      <w:pBdr>
        <w:top w:val="single" w:sz="4" w:space="1" w:color="auto"/>
      </w:pBdr>
      <w:tabs>
        <w:tab w:val="right" w:pos="9781"/>
      </w:tabs>
      <w:jc w:val="center"/>
      <w:rPr>
        <w:rFonts w:ascii="Arial Narrow" w:hAnsi="Arial Narrow"/>
        <w:b/>
        <w:sz w:val="16"/>
        <w:szCs w:val="16"/>
      </w:rPr>
    </w:pPr>
    <w:r w:rsidRPr="00AB054B">
      <w:rPr>
        <w:rFonts w:ascii="Arial Narrow" w:hAnsi="Arial Narrow"/>
        <w:b/>
        <w:sz w:val="16"/>
        <w:szCs w:val="16"/>
      </w:rPr>
      <w:t xml:space="preserve">Dirección: CCCT, Torre C, Oficina C-409, Avenida Ernesto </w:t>
    </w:r>
    <w:proofErr w:type="spellStart"/>
    <w:r w:rsidRPr="00AB054B">
      <w:rPr>
        <w:rFonts w:ascii="Arial Narrow" w:hAnsi="Arial Narrow"/>
        <w:b/>
        <w:sz w:val="16"/>
        <w:szCs w:val="16"/>
      </w:rPr>
      <w:t>Blohm</w:t>
    </w:r>
    <w:proofErr w:type="spellEnd"/>
    <w:r w:rsidRPr="00AB054B">
      <w:rPr>
        <w:rFonts w:ascii="Arial Narrow" w:hAnsi="Arial Narrow"/>
        <w:b/>
        <w:sz w:val="16"/>
        <w:szCs w:val="16"/>
      </w:rPr>
      <w:t>, Chuao, Caracas, Venezuela</w:t>
    </w:r>
  </w:p>
  <w:p w:rsidR="00A07BE1" w:rsidRPr="00AB054B" w:rsidRDefault="00A07BE1" w:rsidP="00AB054B">
    <w:pPr>
      <w:pStyle w:val="Piedepgina"/>
      <w:tabs>
        <w:tab w:val="right" w:pos="9781"/>
      </w:tabs>
      <w:ind w:left="-284" w:right="-94"/>
      <w:jc w:val="center"/>
      <w:rPr>
        <w:rFonts w:ascii="Arial Narrow" w:hAnsi="Arial Narrow"/>
        <w:b/>
        <w:sz w:val="16"/>
        <w:szCs w:val="16"/>
      </w:rPr>
    </w:pPr>
    <w:r w:rsidRPr="00AB054B">
      <w:rPr>
        <w:rFonts w:ascii="Arial Narrow" w:hAnsi="Arial Narrow"/>
        <w:b/>
        <w:sz w:val="16"/>
        <w:szCs w:val="16"/>
      </w:rPr>
      <w:t xml:space="preserve">Apartado Postal: 64748, </w:t>
    </w:r>
    <w:proofErr w:type="spellStart"/>
    <w:r w:rsidRPr="00AB054B">
      <w:rPr>
        <w:rFonts w:ascii="Arial Narrow" w:hAnsi="Arial Narrow"/>
        <w:b/>
        <w:sz w:val="16"/>
        <w:szCs w:val="16"/>
      </w:rPr>
      <w:t>Ipostel</w:t>
    </w:r>
    <w:proofErr w:type="spellEnd"/>
    <w:r w:rsidRPr="00AB054B">
      <w:rPr>
        <w:rFonts w:ascii="Arial Narrow" w:hAnsi="Arial Narrow"/>
        <w:b/>
        <w:sz w:val="16"/>
        <w:szCs w:val="16"/>
      </w:rPr>
      <w:t xml:space="preserve"> C.C.C.T., 1064, Caracas.  Teléfono: 58 212 9598878,  Fax: 58 212 9599761</w:t>
    </w:r>
    <w:r>
      <w:rPr>
        <w:rFonts w:ascii="Arial Narrow" w:hAnsi="Arial Narrow"/>
        <w:b/>
        <w:sz w:val="16"/>
        <w:szCs w:val="16"/>
      </w:rPr>
      <w:tab/>
    </w:r>
  </w:p>
  <w:p w:rsidR="00A07BE1" w:rsidRPr="00AB054B" w:rsidRDefault="00A07BE1" w:rsidP="00E16F62">
    <w:pPr>
      <w:pStyle w:val="Piedepgina"/>
      <w:tabs>
        <w:tab w:val="right" w:pos="9781"/>
      </w:tabs>
      <w:ind w:left="-284"/>
      <w:jc w:val="center"/>
      <w:rPr>
        <w:rFonts w:ascii="Arial Narrow" w:hAnsi="Arial Narrow"/>
        <w:b/>
        <w:sz w:val="16"/>
        <w:szCs w:val="16"/>
      </w:rPr>
    </w:pPr>
    <w:r w:rsidRPr="00AB054B">
      <w:rPr>
        <w:rFonts w:ascii="Arial Narrow" w:hAnsi="Arial Narrow"/>
        <w:b/>
        <w:sz w:val="16"/>
        <w:szCs w:val="16"/>
      </w:rPr>
      <w:t>jsoto@proynca.net,eduardojimenez@proynca.net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BE1" w:rsidRDefault="00A07BE1">
      <w:r>
        <w:separator/>
      </w:r>
    </w:p>
  </w:footnote>
  <w:footnote w:type="continuationSeparator" w:id="0">
    <w:p w:rsidR="00A07BE1" w:rsidRDefault="00A07B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Layout w:type="fixed"/>
      <w:tblLook w:val="01E0"/>
    </w:tblPr>
    <w:tblGrid>
      <w:gridCol w:w="1809"/>
      <w:gridCol w:w="7296"/>
    </w:tblGrid>
    <w:tr w:rsidR="00A07BE1" w:rsidRPr="00E86FB4">
      <w:tc>
        <w:tcPr>
          <w:tcW w:w="1809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A07BE1" w:rsidRDefault="00A07BE1">
          <w:pPr>
            <w:pStyle w:val="Encabezado"/>
          </w:pPr>
          <w:r>
            <w:rPr>
              <w:noProof/>
              <w:lang w:val="es-ES"/>
            </w:rPr>
            <w:drawing>
              <wp:inline distT="0" distB="0" distL="0" distR="0">
                <wp:extent cx="1057275" cy="733425"/>
                <wp:effectExtent l="19050" t="0" r="9525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96" w:type="dxa"/>
          <w:tcBorders>
            <w:top w:val="nil"/>
            <w:left w:val="nil"/>
            <w:right w:val="nil"/>
          </w:tcBorders>
          <w:vAlign w:val="center"/>
        </w:tcPr>
        <w:p w:rsidR="00A07BE1" w:rsidRPr="00092DA2" w:rsidRDefault="00A07BE1" w:rsidP="008757D2">
          <w:pPr>
            <w:tabs>
              <w:tab w:val="left" w:pos="2552"/>
              <w:tab w:val="left" w:pos="4560"/>
            </w:tabs>
            <w:spacing w:after="120"/>
            <w:ind w:left="885"/>
            <w:jc w:val="both"/>
            <w:rPr>
              <w:rFonts w:ascii="Arial" w:hAnsi="Arial" w:cs="Arial"/>
              <w:sz w:val="22"/>
              <w:szCs w:val="22"/>
            </w:rPr>
          </w:pPr>
          <w:r>
            <w:rPr>
              <w:rFonts w:ascii="Arial Narrow" w:hAnsi="Arial Narrow" w:cs="Arial"/>
              <w:b/>
              <w:sz w:val="28"/>
              <w:szCs w:val="28"/>
              <w:lang w:val="es-CO"/>
            </w:rPr>
            <w:t>Currículo Vitae – José Luís Zambrano Toro</w:t>
          </w:r>
          <w:r w:rsidRPr="008757D2">
            <w:rPr>
              <w:rFonts w:ascii="Arial Narrow" w:hAnsi="Arial Narrow" w:cs="Arial"/>
              <w:b/>
              <w:sz w:val="28"/>
              <w:szCs w:val="28"/>
              <w:lang w:val="es-CO"/>
            </w:rPr>
            <w:t xml:space="preserve">  </w:t>
          </w:r>
          <w:r w:rsidRPr="008757D2">
            <w:rPr>
              <w:rFonts w:ascii="Arial Narrow" w:hAnsi="Arial Narrow" w:cs="Arial"/>
              <w:b/>
              <w:sz w:val="28"/>
              <w:szCs w:val="28"/>
              <w:lang w:val="es-CO"/>
            </w:rPr>
            <w:tab/>
          </w:r>
        </w:p>
        <w:p w:rsidR="00A07BE1" w:rsidRPr="00E86FB4" w:rsidRDefault="00A07BE1" w:rsidP="00C06EC7">
          <w:pPr>
            <w:pStyle w:val="Encabezado"/>
            <w:jc w:val="center"/>
            <w:rPr>
              <w:rFonts w:ascii="Arial Narrow" w:hAnsi="Arial Narrow"/>
              <w:b/>
              <w:sz w:val="28"/>
              <w:szCs w:val="28"/>
              <w:lang w:val="en-US"/>
            </w:rPr>
          </w:pPr>
          <w:r w:rsidRPr="00E86FB4">
            <w:rPr>
              <w:rFonts w:ascii="Arial Narrow" w:hAnsi="Arial Narrow" w:cs="Arial"/>
              <w:b/>
              <w:sz w:val="28"/>
              <w:szCs w:val="28"/>
              <w:lang w:val="es-CO"/>
            </w:rPr>
            <w:t xml:space="preserve">Ingeniero </w:t>
          </w:r>
          <w:r>
            <w:rPr>
              <w:rFonts w:ascii="Arial Narrow" w:hAnsi="Arial Narrow" w:cs="Arial"/>
              <w:b/>
              <w:sz w:val="28"/>
              <w:szCs w:val="28"/>
              <w:lang w:val="es-CO"/>
            </w:rPr>
            <w:t>de Petróleo, Yacimientos y Petrofísico</w:t>
          </w:r>
        </w:p>
      </w:tc>
    </w:tr>
  </w:tbl>
  <w:p w:rsidR="00A07BE1" w:rsidRPr="00E86FB4" w:rsidRDefault="00A07BE1">
    <w:pPr>
      <w:pStyle w:val="Encabezado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07392"/>
    <w:multiLevelType w:val="hybridMultilevel"/>
    <w:tmpl w:val="0BCCD33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912848"/>
    <w:multiLevelType w:val="hybridMultilevel"/>
    <w:tmpl w:val="F7FC49A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434664"/>
    <w:multiLevelType w:val="hybridMultilevel"/>
    <w:tmpl w:val="42AAFE5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5B4AA5"/>
    <w:multiLevelType w:val="hybridMultilevel"/>
    <w:tmpl w:val="B7E43E8A"/>
    <w:lvl w:ilvl="0" w:tplc="FFFFFFFF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A27A0C"/>
    <w:rsid w:val="0002395D"/>
    <w:rsid w:val="000A730E"/>
    <w:rsid w:val="000D166A"/>
    <w:rsid w:val="000D3538"/>
    <w:rsid w:val="000E1536"/>
    <w:rsid w:val="000E2BBB"/>
    <w:rsid w:val="00104666"/>
    <w:rsid w:val="001372EF"/>
    <w:rsid w:val="001505AA"/>
    <w:rsid w:val="00150DDE"/>
    <w:rsid w:val="001852EE"/>
    <w:rsid w:val="00186F6F"/>
    <w:rsid w:val="00253682"/>
    <w:rsid w:val="002848DE"/>
    <w:rsid w:val="003040B7"/>
    <w:rsid w:val="00316BE3"/>
    <w:rsid w:val="003237D7"/>
    <w:rsid w:val="00327FC3"/>
    <w:rsid w:val="0035540B"/>
    <w:rsid w:val="0039033F"/>
    <w:rsid w:val="003D5C43"/>
    <w:rsid w:val="00417399"/>
    <w:rsid w:val="00492346"/>
    <w:rsid w:val="004C4555"/>
    <w:rsid w:val="004C5CCC"/>
    <w:rsid w:val="004E4040"/>
    <w:rsid w:val="0056622D"/>
    <w:rsid w:val="005B79C0"/>
    <w:rsid w:val="005C4868"/>
    <w:rsid w:val="00605B77"/>
    <w:rsid w:val="00622584"/>
    <w:rsid w:val="0064377C"/>
    <w:rsid w:val="00692EC1"/>
    <w:rsid w:val="006B6F50"/>
    <w:rsid w:val="0073074E"/>
    <w:rsid w:val="00747559"/>
    <w:rsid w:val="00753123"/>
    <w:rsid w:val="007A0B61"/>
    <w:rsid w:val="007A3B32"/>
    <w:rsid w:val="007B6BFC"/>
    <w:rsid w:val="007C0A88"/>
    <w:rsid w:val="007C22E7"/>
    <w:rsid w:val="007F54A2"/>
    <w:rsid w:val="007F5C58"/>
    <w:rsid w:val="00800219"/>
    <w:rsid w:val="00842E9E"/>
    <w:rsid w:val="00866FAD"/>
    <w:rsid w:val="008757D2"/>
    <w:rsid w:val="00897A90"/>
    <w:rsid w:val="008B1C11"/>
    <w:rsid w:val="008C0907"/>
    <w:rsid w:val="008F1104"/>
    <w:rsid w:val="00903DB0"/>
    <w:rsid w:val="009153C2"/>
    <w:rsid w:val="00932F8D"/>
    <w:rsid w:val="0099649C"/>
    <w:rsid w:val="009B197A"/>
    <w:rsid w:val="009E6EB6"/>
    <w:rsid w:val="009E7EFD"/>
    <w:rsid w:val="009F771F"/>
    <w:rsid w:val="00A07BE1"/>
    <w:rsid w:val="00A27A0C"/>
    <w:rsid w:val="00A343A4"/>
    <w:rsid w:val="00A743F4"/>
    <w:rsid w:val="00A9420B"/>
    <w:rsid w:val="00AB054B"/>
    <w:rsid w:val="00AF0A21"/>
    <w:rsid w:val="00B014A3"/>
    <w:rsid w:val="00B8220D"/>
    <w:rsid w:val="00B94281"/>
    <w:rsid w:val="00BA4E43"/>
    <w:rsid w:val="00BC2E4D"/>
    <w:rsid w:val="00C06EC7"/>
    <w:rsid w:val="00C309C8"/>
    <w:rsid w:val="00C65CC6"/>
    <w:rsid w:val="00C70B58"/>
    <w:rsid w:val="00C75D82"/>
    <w:rsid w:val="00CC4348"/>
    <w:rsid w:val="00CE272A"/>
    <w:rsid w:val="00CE3288"/>
    <w:rsid w:val="00D05E40"/>
    <w:rsid w:val="00D0719C"/>
    <w:rsid w:val="00D255DF"/>
    <w:rsid w:val="00D3029C"/>
    <w:rsid w:val="00D32B9C"/>
    <w:rsid w:val="00D331C0"/>
    <w:rsid w:val="00D470D5"/>
    <w:rsid w:val="00DA74DE"/>
    <w:rsid w:val="00DD6B0C"/>
    <w:rsid w:val="00DE1298"/>
    <w:rsid w:val="00DE45BD"/>
    <w:rsid w:val="00E16F62"/>
    <w:rsid w:val="00E60AD4"/>
    <w:rsid w:val="00E83056"/>
    <w:rsid w:val="00E86FB4"/>
    <w:rsid w:val="00EE32B7"/>
    <w:rsid w:val="00F412B7"/>
    <w:rsid w:val="00F46816"/>
    <w:rsid w:val="00F717A4"/>
    <w:rsid w:val="00F842C4"/>
    <w:rsid w:val="00FD3682"/>
    <w:rsid w:val="00FD4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5CC6"/>
  </w:style>
  <w:style w:type="paragraph" w:styleId="Ttulo1">
    <w:name w:val="heading 1"/>
    <w:basedOn w:val="Normal"/>
    <w:next w:val="Normal"/>
    <w:qFormat/>
    <w:rsid w:val="00C65CC6"/>
    <w:pPr>
      <w:keepNext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rsid w:val="00C65CC6"/>
    <w:pPr>
      <w:keepNext/>
      <w:spacing w:after="120" w:line="240" w:lineRule="atLeast"/>
      <w:jc w:val="both"/>
      <w:outlineLvl w:val="1"/>
    </w:pPr>
    <w:rPr>
      <w:rFonts w:ascii="Arial" w:hAnsi="Arial"/>
      <w:b/>
      <w:sz w:val="24"/>
      <w:lang w:val="en-GB"/>
    </w:rPr>
  </w:style>
  <w:style w:type="paragraph" w:styleId="Ttulo3">
    <w:name w:val="heading 3"/>
    <w:basedOn w:val="Normal"/>
    <w:next w:val="Normal"/>
    <w:qFormat/>
    <w:rsid w:val="00C65CC6"/>
    <w:pPr>
      <w:keepNext/>
      <w:spacing w:after="120" w:line="360" w:lineRule="auto"/>
      <w:ind w:left="1378" w:firstLine="708"/>
      <w:jc w:val="both"/>
      <w:outlineLvl w:val="2"/>
    </w:pPr>
    <w:rPr>
      <w:rFonts w:ascii="Arial" w:hAnsi="Arial"/>
      <w:b/>
      <w:lang w:val="es-ES_tradnl"/>
    </w:rPr>
  </w:style>
  <w:style w:type="paragraph" w:styleId="Ttulo7">
    <w:name w:val="heading 7"/>
    <w:basedOn w:val="Normal"/>
    <w:next w:val="Normal"/>
    <w:qFormat/>
    <w:rsid w:val="00BC2E4D"/>
    <w:pPr>
      <w:spacing w:before="240" w:after="60"/>
      <w:outlineLvl w:val="6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C65CC6"/>
    <w:rPr>
      <w:color w:val="0000FF"/>
      <w:u w:val="single"/>
    </w:rPr>
  </w:style>
  <w:style w:type="paragraph" w:customStyle="1" w:styleId="Logro">
    <w:name w:val="Logro"/>
    <w:basedOn w:val="Textoindependiente"/>
    <w:autoRedefine/>
    <w:rsid w:val="00CC4348"/>
    <w:pPr>
      <w:tabs>
        <w:tab w:val="left" w:pos="2662"/>
      </w:tabs>
      <w:spacing w:line="220" w:lineRule="atLeast"/>
      <w:jc w:val="both"/>
    </w:pPr>
    <w:rPr>
      <w:rFonts w:ascii="Arial" w:hAnsi="Arial" w:cs="Arial"/>
      <w:sz w:val="22"/>
      <w:szCs w:val="22"/>
      <w:lang w:val="en-GB"/>
    </w:rPr>
  </w:style>
  <w:style w:type="paragraph" w:styleId="Textoindependiente">
    <w:name w:val="Body Text"/>
    <w:basedOn w:val="Normal"/>
    <w:rsid w:val="00C65CC6"/>
    <w:pPr>
      <w:spacing w:after="120"/>
    </w:pPr>
  </w:style>
  <w:style w:type="paragraph" w:styleId="Textoindependiente2">
    <w:name w:val="Body Text 2"/>
    <w:basedOn w:val="Normal"/>
    <w:rsid w:val="00C65CC6"/>
    <w:pPr>
      <w:tabs>
        <w:tab w:val="left" w:pos="360"/>
      </w:tabs>
      <w:spacing w:line="360" w:lineRule="auto"/>
      <w:jc w:val="both"/>
    </w:pPr>
    <w:rPr>
      <w:rFonts w:ascii="Arial" w:hAnsi="Arial"/>
      <w:sz w:val="18"/>
      <w:lang w:val="es-ES_tradnl"/>
    </w:rPr>
  </w:style>
  <w:style w:type="paragraph" w:customStyle="1" w:styleId="Objetivo">
    <w:name w:val="Objetivo"/>
    <w:basedOn w:val="Normal"/>
    <w:next w:val="Textoindependiente"/>
    <w:rsid w:val="00C65CC6"/>
    <w:pPr>
      <w:spacing w:before="220" w:after="220" w:line="220" w:lineRule="atLeast"/>
    </w:pPr>
  </w:style>
  <w:style w:type="paragraph" w:styleId="Ttulo">
    <w:name w:val="Title"/>
    <w:basedOn w:val="Normal"/>
    <w:qFormat/>
    <w:rsid w:val="00D32B9C"/>
    <w:pPr>
      <w:jc w:val="center"/>
    </w:pPr>
    <w:rPr>
      <w:rFonts w:ascii="Arial" w:hAnsi="Arial"/>
      <w:b/>
      <w:sz w:val="28"/>
      <w:lang w:val="es-MX"/>
    </w:rPr>
  </w:style>
  <w:style w:type="paragraph" w:styleId="Encabezado">
    <w:name w:val="header"/>
    <w:basedOn w:val="Normal"/>
    <w:rsid w:val="00D32B9C"/>
    <w:pPr>
      <w:tabs>
        <w:tab w:val="center" w:pos="4419"/>
        <w:tab w:val="right" w:pos="8838"/>
      </w:tabs>
    </w:pPr>
    <w:rPr>
      <w:lang w:val="es-VE"/>
    </w:rPr>
  </w:style>
  <w:style w:type="paragraph" w:styleId="Piedepgina">
    <w:name w:val="footer"/>
    <w:basedOn w:val="Normal"/>
    <w:rsid w:val="00BC2E4D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C2E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5B79C0"/>
  </w:style>
  <w:style w:type="paragraph" w:customStyle="1" w:styleId="Puesto">
    <w:name w:val="Puesto"/>
    <w:next w:val="Logro"/>
    <w:rsid w:val="000D3538"/>
    <w:pPr>
      <w:spacing w:after="60" w:line="220" w:lineRule="atLeast"/>
    </w:pPr>
    <w:rPr>
      <w:rFonts w:ascii="Arial Black" w:hAnsi="Arial Black"/>
      <w:spacing w:val="-10"/>
      <w:lang w:eastAsia="en-US"/>
    </w:rPr>
  </w:style>
  <w:style w:type="paragraph" w:styleId="Encabezadodenota">
    <w:name w:val="Note Heading"/>
    <w:basedOn w:val="Normal"/>
    <w:next w:val="Normal"/>
    <w:rsid w:val="00BA4E43"/>
    <w:rPr>
      <w:rFonts w:ascii="Arial" w:hAnsi="Arial"/>
      <w:lang w:eastAsia="en-US"/>
    </w:rPr>
  </w:style>
  <w:style w:type="paragraph" w:customStyle="1" w:styleId="Organizacin">
    <w:name w:val="Organización"/>
    <w:basedOn w:val="Normal"/>
    <w:next w:val="Normal"/>
    <w:autoRedefine/>
    <w:rsid w:val="00BA4E43"/>
    <w:pPr>
      <w:tabs>
        <w:tab w:val="left" w:pos="2160"/>
        <w:tab w:val="right" w:pos="6480"/>
      </w:tabs>
      <w:spacing w:before="240" w:after="40" w:line="220" w:lineRule="atLeast"/>
    </w:pPr>
    <w:rPr>
      <w:rFonts w:ascii="Arial" w:hAnsi="Arial"/>
      <w:lang w:eastAsia="en-US"/>
    </w:rPr>
  </w:style>
  <w:style w:type="paragraph" w:customStyle="1" w:styleId="Ttulodeseccin">
    <w:name w:val="Título de sección"/>
    <w:basedOn w:val="Normal"/>
    <w:next w:val="Normal"/>
    <w:autoRedefine/>
    <w:rsid w:val="00BA4E43"/>
    <w:pPr>
      <w:spacing w:before="220" w:line="220" w:lineRule="atLeast"/>
    </w:pPr>
    <w:rPr>
      <w:rFonts w:ascii="Arial Black" w:hAnsi="Arial Black"/>
      <w:spacing w:val="-10"/>
      <w:lang w:eastAsia="en-US"/>
    </w:rPr>
  </w:style>
  <w:style w:type="paragraph" w:styleId="Textodeglobo">
    <w:name w:val="Balloon Text"/>
    <w:basedOn w:val="Normal"/>
    <w:link w:val="TextodegloboCar"/>
    <w:rsid w:val="00F842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842C4"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link w:val="Sangra2detindependienteCar"/>
    <w:rsid w:val="00D05E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D05E40"/>
  </w:style>
  <w:style w:type="paragraph" w:styleId="Textoindependiente3">
    <w:name w:val="Body Text 3"/>
    <w:basedOn w:val="Normal"/>
    <w:link w:val="Textoindependiente3Car"/>
    <w:rsid w:val="00D05E4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D05E40"/>
    <w:rPr>
      <w:sz w:val="16"/>
      <w:szCs w:val="16"/>
    </w:rPr>
  </w:style>
  <w:style w:type="paragraph" w:styleId="Prrafodelista">
    <w:name w:val="List Paragraph"/>
    <w:basedOn w:val="Normal"/>
    <w:uiPriority w:val="34"/>
    <w:qFormat/>
    <w:rsid w:val="00D255DF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8757D2"/>
    <w:pPr>
      <w:spacing w:after="120"/>
      <w:ind w:left="283"/>
    </w:pPr>
    <w:rPr>
      <w:lang w:val="es-VE"/>
    </w:rPr>
  </w:style>
  <w:style w:type="character" w:customStyle="1" w:styleId="SangradetextonormalCar">
    <w:name w:val="Sangría de texto normal Car"/>
    <w:basedOn w:val="Fuentedeprrafopredeter"/>
    <w:link w:val="Sangradetextonormal"/>
    <w:rsid w:val="008757D2"/>
    <w:rPr>
      <w:lang w:val="es-V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581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cp:lastModifiedBy>RLG07</cp:lastModifiedBy>
  <cp:revision>5</cp:revision>
  <cp:lastPrinted>2003-03-21T13:50:00Z</cp:lastPrinted>
  <dcterms:created xsi:type="dcterms:W3CDTF">2010-11-17T11:50:00Z</dcterms:created>
  <dcterms:modified xsi:type="dcterms:W3CDTF">2010-11-17T12:17:00Z</dcterms:modified>
</cp:coreProperties>
</file>